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E16" w:rsidRDefault="005F6462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80175" cy="8914476"/>
            <wp:effectExtent l="0" t="0" r="0" b="1270"/>
            <wp:docPr id="1" name="Рисунок 1" descr="C:\Users\пользователь\Desktop\АТЗ\АТЗ скан\план взаим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АТЗ\АТЗ скан\план взаимод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I. Общие положения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1.1. Настоящий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обеспечения антитеррористической защищённости объекта (территории) (далее - План взаимодействия) разработан на основании подпункта «з» пункта 18, подпункта «з» 20, подпункта «а» 21, подпункта «н» 24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утвержденных постановлением 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Требования). 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1.2. Понятия, термины и определения, применяемые в настоящем Плане взаимодействия, используются в значениях, определенных Требованиями. 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1.3. План взаимодействия разработан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Pr="003F0987">
        <w:rPr>
          <w:rFonts w:ascii="Times New Roman" w:hAnsi="Times New Roman" w:cs="Times New Roman"/>
          <w:sz w:val="28"/>
          <w:szCs w:val="28"/>
        </w:rPr>
        <w:t xml:space="preserve"> (наименование образовательной организации) в целях обеспечения единого подхода к реализации на </w:t>
      </w:r>
      <w:r w:rsidR="007B399E">
        <w:rPr>
          <w:rFonts w:ascii="Times New Roman" w:hAnsi="Times New Roman" w:cs="Times New Roman"/>
          <w:sz w:val="28"/>
          <w:szCs w:val="28"/>
        </w:rPr>
        <w:t>МБОУ «Шапшинская СОШ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3F0987">
        <w:rPr>
          <w:rFonts w:ascii="Times New Roman" w:hAnsi="Times New Roman" w:cs="Times New Roman"/>
          <w:sz w:val="28"/>
          <w:szCs w:val="28"/>
        </w:rPr>
        <w:t xml:space="preserve"> Требований. (наименование образовательной организации) </w:t>
      </w:r>
    </w:p>
    <w:p w:rsidR="003F0987" w:rsidRPr="007749FD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II. ПЛАН ВЗАИМОДЕЙСТВИЯ</w:t>
      </w: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94" w:type="dxa"/>
        <w:tblLook w:val="04A0" w:firstRow="1" w:lastRow="0" w:firstColumn="1" w:lastColumn="0" w:noHBand="0" w:noVBand="1"/>
      </w:tblPr>
      <w:tblGrid>
        <w:gridCol w:w="846"/>
        <w:gridCol w:w="3125"/>
        <w:gridCol w:w="2394"/>
        <w:gridCol w:w="2075"/>
        <w:gridCol w:w="1954"/>
      </w:tblGrid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12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Мероприятия по взаимодействию</w:t>
            </w:r>
          </w:p>
        </w:tc>
        <w:tc>
          <w:tcPr>
            <w:tcW w:w="239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С кем организуется взаимодействие</w:t>
            </w:r>
          </w:p>
        </w:tc>
        <w:tc>
          <w:tcPr>
            <w:tcW w:w="207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Описание, виды и способы взаимодействия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территориальных органов ФСБ России, МВД России и Росгвардии о выявленных фактах незаконного приобретения, хранения, ношения работниками объекта (территории), в том числе педагогическими работниками, обучающимися, их родителями (законными представителями), оружия и его основных частей, веществ и материалов для изготовления самодельных взрывных устройств, а 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также о возможных местах их хранения</w:t>
            </w:r>
          </w:p>
        </w:tc>
        <w:tc>
          <w:tcPr>
            <w:tcW w:w="239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УМВД России по 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Росгвардии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="003F0987" w:rsidRPr="003F0987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выявления среди работников, в том числе педагогических работников, обучающихся, их родителей (законных представителей), причастности к распространению идеологии экстремизма и террористической деятельности, а также придерживающихся взглядов, свойственных религиозным течениям радикального толка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ие в письменной форме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нарушения пропускного режима, попытках вноса (ввоза) и проноса 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Росгвардии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служб, а также путём использования средств тревожной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выявленных фактах скрытого наблюдения, фото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 видеосъемки объекта (территории)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(территорию), беспричинного размещения посторонними лицами вблизи объекта (территории) вещей и транспортных средств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Росгвардии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756621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621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позднее чем за 10 дней до начала планируемых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об угрозе совершения или о совершении террористического акта на объекте (территории)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 по, Управление Росгвардии, УВО ВНГ России по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служб, а также путем использования средств тревожной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разделом V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ремонтностроительных работах на объекте (территории)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случае привлечения для их проведения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сторонних организаций и граждан, о сдаче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помещений в аренду сторонним организациям</w:t>
            </w:r>
          </w:p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 гражданам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5A501F"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в письменной форме, не позднее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паспортов безопасности объектов (территорий)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УФСБ России по, Управление Росгвардии, МЧС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Осуществляется не реже одного раза в 5 лет, а также в течение 5 рабочих дней при изменении: а) общей площади и периметра объекта (территории); б) количества б) потенциально опасных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критических элементов объекта (территории); и другое в соответствии с Требованиями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порядке, опре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 ном разделом VI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обучение работников, персонала объекта (территории) способам защиты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 МВД России, УФСБ России, Управление Росгвардии,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Проведение плановых (ежегодных) или внеплановых проверок антитеррористической защищенности объекта (территории), оценка состояния антитеррористической защищенности объекта (территории), выработка предложений по устранению недостатков в антитеррористической защищенности объекта (территории), в том числе в ходе подготовки к новому учебному году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6F7C86">
              <w:rPr>
                <w:rFonts w:ascii="Times New Roman" w:hAnsi="Times New Roman" w:cs="Times New Roman"/>
                <w:sz w:val="24"/>
                <w:szCs w:val="24"/>
              </w:rPr>
              <w:t>, УВО ВНГ России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планов-графиков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Обеспечение беспрепятственного доступа на объект (территорию) оперативных подразделений территориальных органов безопасности, территориальных органов МВД России, территориальных органов Росгвардии</w:t>
            </w:r>
          </w:p>
        </w:tc>
        <w:tc>
          <w:tcPr>
            <w:tcW w:w="2394" w:type="dxa"/>
          </w:tcPr>
          <w:p w:rsidR="003F0987" w:rsidRPr="003F0987" w:rsidRDefault="006F7C86" w:rsidP="006F7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Росгвардии,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утвержденной на объекте (территории) инструкции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угрозы совершения террористи-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ческого акта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Российской Федерации по вопросам противодействия терроризму и экстремизму</w:t>
            </w:r>
          </w:p>
        </w:tc>
        <w:tc>
          <w:tcPr>
            <w:tcW w:w="2394" w:type="dxa"/>
          </w:tcPr>
          <w:p w:rsidR="003F0987" w:rsidRPr="003F0987" w:rsidRDefault="006F7C8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Росгвардии,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парковкой транспортных средств в окружении объекта при проведении праздничных массовых мероприятий</w:t>
            </w:r>
          </w:p>
        </w:tc>
        <w:tc>
          <w:tcPr>
            <w:tcW w:w="239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 проведен ием мероприя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</w:tc>
      </w:tr>
    </w:tbl>
    <w:p w:rsidR="003F0987" w:rsidRDefault="003F0987" w:rsidP="003F0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lastRenderedPageBreak/>
        <w:t>Примечание: при изменении уровней террористической опасности, устанавливаемых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 (далее – Указ № 851), в целях своевременного и адекватного реагирования на возникающие террористические угрозы, предупреждения совершения террористических актов, направленных против объекта (территории), осуществляется комплекс мероприятий по обеспечению соответствующего режима усиления противодействия терроризму в соответствии с планами действий при установлении уровней террористической опасности; при этом взаимодействие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осуществляется в порядке, определенном Указом № 851.</w:t>
      </w: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>III. НОМЕРА ТЕЛЕФОНОВ ДЕЖУРНЫХ (ОПЕРАТИВНЫХ) СЛУЖБ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УФСБ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(843) 231-45-45</w:t>
      </w:r>
      <w:r w:rsid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.</w:t>
      </w:r>
    </w:p>
    <w:p w:rsidR="006F7C86" w:rsidRPr="009577F8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УМВД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Pr="006F7C86">
        <w:rPr>
          <w:rFonts w:ascii="Times New Roman" w:hAnsi="Times New Roman" w:cs="Times New Roman"/>
          <w:sz w:val="28"/>
          <w:szCs w:val="28"/>
        </w:rPr>
        <w:t xml:space="preserve">: </w:t>
      </w:r>
      <w:r w:rsidR="009577F8" w:rsidRP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(843) 291-35-28, 291-36-28</w:t>
      </w:r>
      <w:r w:rsid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Управление Росгвардии по </w:t>
      </w:r>
      <w:r>
        <w:rPr>
          <w:rFonts w:ascii="Times New Roman" w:hAnsi="Times New Roman" w:cs="Times New Roman"/>
          <w:sz w:val="28"/>
          <w:szCs w:val="28"/>
        </w:rPr>
        <w:t>РТ: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sz w:val="28"/>
          <w:szCs w:val="28"/>
        </w:rPr>
        <w:t>(843) 231-44-11</w:t>
      </w:r>
      <w:r w:rsidR="009577F8">
        <w:rPr>
          <w:rFonts w:ascii="Times New Roman" w:hAnsi="Times New Roman" w:cs="Times New Roman"/>
          <w:sz w:val="28"/>
          <w:szCs w:val="28"/>
        </w:rPr>
        <w:t xml:space="preserve">, </w:t>
      </w:r>
      <w:r w:rsidR="009577F8" w:rsidRP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(843) 292-25-45</w:t>
      </w:r>
      <w:r w:rsid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Следственное управление Следственного комитета РФ по </w:t>
      </w:r>
      <w:r>
        <w:rPr>
          <w:rFonts w:ascii="Times New Roman" w:hAnsi="Times New Roman" w:cs="Times New Roman"/>
          <w:sz w:val="28"/>
          <w:szCs w:val="28"/>
        </w:rPr>
        <w:t>РТ</w:t>
      </w:r>
      <w:r w:rsidR="00043F32">
        <w:rPr>
          <w:rFonts w:ascii="Times New Roman" w:hAnsi="Times New Roman" w:cs="Times New Roman"/>
          <w:sz w:val="28"/>
          <w:szCs w:val="28"/>
        </w:rPr>
        <w:t xml:space="preserve">: </w:t>
      </w:r>
      <w:r w:rsidR="00043F32" w:rsidRPr="00043F32">
        <w:rPr>
          <w:rFonts w:ascii="Times New Roman" w:hAnsi="Times New Roman" w:cs="Times New Roman"/>
          <w:sz w:val="28"/>
          <w:szCs w:val="28"/>
        </w:rPr>
        <w:t>8 (843) 221-74-14, 8 (843) 221-74-95, 8 (843) 221-74-42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p w:rsidR="006F7C86" w:rsidRPr="00DD4F8D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Единый телефон: </w:t>
      </w:r>
      <w:r w:rsidR="00043F32">
        <w:rPr>
          <w:rFonts w:ascii="Times New Roman" w:hAnsi="Times New Roman" w:cs="Times New Roman"/>
          <w:sz w:val="28"/>
          <w:szCs w:val="28"/>
        </w:rPr>
        <w:t xml:space="preserve">102, </w:t>
      </w:r>
      <w:r w:rsidRPr="006F7C86">
        <w:rPr>
          <w:rFonts w:ascii="Times New Roman" w:hAnsi="Times New Roman" w:cs="Times New Roman"/>
          <w:sz w:val="28"/>
          <w:szCs w:val="28"/>
        </w:rPr>
        <w:t>112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sectPr w:rsidR="006F7C86" w:rsidRPr="00DD4F8D" w:rsidSect="00236759">
      <w:headerReference w:type="default" r:id="rId9"/>
      <w:pgSz w:w="11906" w:h="16838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F61" w:rsidRDefault="00464F61" w:rsidP="00236759">
      <w:pPr>
        <w:spacing w:after="0" w:line="240" w:lineRule="auto"/>
      </w:pPr>
      <w:r>
        <w:separator/>
      </w:r>
    </w:p>
  </w:endnote>
  <w:endnote w:type="continuationSeparator" w:id="0">
    <w:p w:rsidR="00464F61" w:rsidRDefault="00464F61" w:rsidP="00236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F61" w:rsidRDefault="00464F61" w:rsidP="00236759">
      <w:pPr>
        <w:spacing w:after="0" w:line="240" w:lineRule="auto"/>
      </w:pPr>
      <w:r>
        <w:separator/>
      </w:r>
    </w:p>
  </w:footnote>
  <w:footnote w:type="continuationSeparator" w:id="0">
    <w:p w:rsidR="00464F61" w:rsidRDefault="00464F61" w:rsidP="00236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7641138"/>
      <w:docPartObj>
        <w:docPartGallery w:val="Page Numbers (Top of Page)"/>
        <w:docPartUnique/>
      </w:docPartObj>
    </w:sdtPr>
    <w:sdtEndPr/>
    <w:sdtContent>
      <w:p w:rsidR="00236759" w:rsidRDefault="0023675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6462">
          <w:rPr>
            <w:noProof/>
          </w:rPr>
          <w:t>3</w:t>
        </w:r>
        <w:r>
          <w:fldChar w:fldCharType="end"/>
        </w:r>
      </w:p>
    </w:sdtContent>
  </w:sdt>
  <w:p w:rsidR="00236759" w:rsidRDefault="0023675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136A7"/>
    <w:multiLevelType w:val="hybridMultilevel"/>
    <w:tmpl w:val="D6283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F8D"/>
    <w:rsid w:val="00043F32"/>
    <w:rsid w:val="00236759"/>
    <w:rsid w:val="00304724"/>
    <w:rsid w:val="003F0987"/>
    <w:rsid w:val="00464F61"/>
    <w:rsid w:val="005008D6"/>
    <w:rsid w:val="005A501F"/>
    <w:rsid w:val="005E551A"/>
    <w:rsid w:val="005F6462"/>
    <w:rsid w:val="006342D7"/>
    <w:rsid w:val="00681016"/>
    <w:rsid w:val="006F4BF7"/>
    <w:rsid w:val="006F7C86"/>
    <w:rsid w:val="00756621"/>
    <w:rsid w:val="007749FD"/>
    <w:rsid w:val="007B399E"/>
    <w:rsid w:val="009577F8"/>
    <w:rsid w:val="00AB7038"/>
    <w:rsid w:val="00B94F98"/>
    <w:rsid w:val="00C3106A"/>
    <w:rsid w:val="00C4347A"/>
    <w:rsid w:val="00C67BE0"/>
    <w:rsid w:val="00DA39BB"/>
    <w:rsid w:val="00DD3E16"/>
    <w:rsid w:val="00DD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0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08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0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08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1197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пользователь</cp:lastModifiedBy>
  <cp:revision>2</cp:revision>
  <cp:lastPrinted>2022-06-09T11:34:00Z</cp:lastPrinted>
  <dcterms:created xsi:type="dcterms:W3CDTF">2022-06-11T05:24:00Z</dcterms:created>
  <dcterms:modified xsi:type="dcterms:W3CDTF">2022-06-11T05:24:00Z</dcterms:modified>
</cp:coreProperties>
</file>